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25E" w:rsidRDefault="0031325E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24"/>
          <w:szCs w:val="24"/>
        </w:rPr>
        <w:drawing>
          <wp:inline distT="0" distB="0" distL="0" distR="0">
            <wp:extent cx="6206490" cy="8531771"/>
            <wp:effectExtent l="0" t="0" r="0" b="0"/>
            <wp:docPr id="1" name="Рисунок 1" descr="C:\Users\Rail\Desktop\умк1\Положения яна\о мерах предотвращ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l\Desktop\умк1\Положения яна\о мерах предотвращения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31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25E" w:rsidRDefault="0031325E" w:rsidP="0055615E">
      <w:pPr>
        <w:tabs>
          <w:tab w:val="left" w:pos="4538"/>
        </w:tabs>
        <w:jc w:val="center"/>
        <w:rPr>
          <w:b/>
          <w:sz w:val="24"/>
          <w:szCs w:val="24"/>
        </w:rPr>
      </w:pPr>
    </w:p>
    <w:p w:rsidR="0031325E" w:rsidRDefault="0031325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31F8E" w:rsidRPr="00541959" w:rsidRDefault="0055615E" w:rsidP="00541959">
      <w:pPr>
        <w:pStyle w:val="a4"/>
        <w:tabs>
          <w:tab w:val="left" w:pos="0"/>
        </w:tabs>
        <w:ind w:left="0" w:firstLine="644"/>
        <w:rPr>
          <w:rFonts w:ascii="Times New Roman" w:hAnsi="Times New Roman" w:cs="Times New Roman"/>
          <w:b w:val="0"/>
          <w:sz w:val="20"/>
          <w:szCs w:val="20"/>
        </w:rPr>
      </w:pP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Под конфликтом интересов понимается ситуация, при которой личн</w:t>
      </w:r>
      <w:r w:rsidR="008F34C6">
        <w:rPr>
          <w:rFonts w:ascii="Times New Roman" w:hAnsi="Times New Roman" w:cs="Times New Roman"/>
          <w:b w:val="0"/>
          <w:sz w:val="24"/>
          <w:szCs w:val="24"/>
        </w:rPr>
        <w:t>ая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заинтересованность работника Учреждения может повлиять на надлежащее исполнение им трудовых обязанностей и при которой возникает  или  могут  возникнуть  противоречие</w:t>
      </w:r>
      <w:r w:rsidR="00541959">
        <w:rPr>
          <w:rFonts w:ascii="Times New Roman" w:hAnsi="Times New Roman" w:cs="Times New Roman"/>
          <w:b w:val="0"/>
          <w:sz w:val="24"/>
          <w:szCs w:val="24"/>
        </w:rPr>
        <w:t xml:space="preserve"> между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541959">
        <w:rPr>
          <w:rFonts w:ascii="Times New Roman" w:eastAsia="Times New Roman" w:hAnsi="Times New Roman" w:cs="Times New Roman"/>
          <w:b w:val="0"/>
          <w:sz w:val="24"/>
          <w:szCs w:val="24"/>
        </w:rPr>
        <w:t>личной заинтересованностью работника Учреждения и правами и законными интересами Учреждения, работником которой он является, способное привести к причинению вреда имуществу и (или) деловой репутации Учреждения.</w:t>
      </w:r>
      <w:proofErr w:type="gramEnd"/>
    </w:p>
    <w:p w:rsidR="00C31F8E" w:rsidRDefault="00C31F8E" w:rsidP="0055615E">
      <w:pPr>
        <w:spacing w:line="21" w:lineRule="exact"/>
        <w:jc w:val="both"/>
        <w:rPr>
          <w:sz w:val="20"/>
          <w:szCs w:val="20"/>
        </w:rPr>
      </w:pPr>
    </w:p>
    <w:p w:rsidR="00C31F8E" w:rsidRDefault="0055615E" w:rsidP="0055615E">
      <w:pPr>
        <w:spacing w:line="270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Под личной заинтересованность</w:t>
      </w:r>
      <w:r w:rsidR="008F34C6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 работника Учреждения, которая влияет или может повлиять на надлежащее исполнение им трудовых обязанностей, понимается возможность получения работником Учреждения в связи с исполнением трудовых</w:t>
      </w:r>
    </w:p>
    <w:p w:rsidR="00C31F8E" w:rsidRDefault="00C31F8E" w:rsidP="0055615E">
      <w:pPr>
        <w:spacing w:line="21" w:lineRule="exact"/>
        <w:jc w:val="both"/>
        <w:rPr>
          <w:sz w:val="20"/>
          <w:szCs w:val="20"/>
        </w:rPr>
      </w:pPr>
    </w:p>
    <w:p w:rsidR="00C31F8E" w:rsidRDefault="0055615E" w:rsidP="0055615E">
      <w:pPr>
        <w:spacing w:line="26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обязанностей доходов в виде денег, ценностей, иного имущества, в том числе имущественных прав или услуг имущественного характера для себя или для третьих лиц.</w:t>
      </w:r>
    </w:p>
    <w:p w:rsidR="00C31F8E" w:rsidRDefault="00C31F8E" w:rsidP="0055615E">
      <w:pPr>
        <w:spacing w:line="25" w:lineRule="exact"/>
        <w:jc w:val="both"/>
        <w:rPr>
          <w:sz w:val="20"/>
          <w:szCs w:val="20"/>
        </w:rPr>
      </w:pPr>
    </w:p>
    <w:p w:rsidR="00C31F8E" w:rsidRDefault="0055615E" w:rsidP="008F34C6">
      <w:pPr>
        <w:numPr>
          <w:ilvl w:val="0"/>
          <w:numId w:val="1"/>
        </w:numPr>
        <w:tabs>
          <w:tab w:val="left" w:pos="993"/>
        </w:tabs>
        <w:spacing w:line="265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обязанности работников Учреждения по предотвращению и урегулированию конфликта интересов.</w:t>
      </w:r>
    </w:p>
    <w:p w:rsidR="00C31F8E" w:rsidRDefault="00C31F8E" w:rsidP="0055615E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2"/>
        </w:numPr>
        <w:tabs>
          <w:tab w:val="left" w:pos="1195"/>
        </w:tabs>
        <w:spacing w:line="270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Заведующая Учреждением обязана уведомлять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C31F8E" w:rsidRDefault="00C31F8E" w:rsidP="0055615E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8F34C6">
      <w:pPr>
        <w:numPr>
          <w:ilvl w:val="0"/>
          <w:numId w:val="2"/>
        </w:numPr>
        <w:tabs>
          <w:tab w:val="left" w:pos="1276"/>
        </w:tabs>
        <w:spacing w:line="273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Работник Учреждения обязан уведомлять руководителя Учреждения о возникновении личной заинтересованности при исполнении должностных обязанностей, которая приводит или может привести к конфликту интересов. Порядок уведомления руководителя Учреждения, перечень сведений, содержащих в уведомлениях, организация проверки этих сведений и порядок регистрации уведомлений определяются руководителем Учреждения.</w:t>
      </w:r>
    </w:p>
    <w:p w:rsidR="00C31F8E" w:rsidRDefault="00C31F8E" w:rsidP="0055615E">
      <w:pPr>
        <w:spacing w:line="21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spacing w:line="265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2.3.Основные обязанности работников в связи с раскрытием и урегулированием конфликта интересов.</w:t>
      </w:r>
    </w:p>
    <w:p w:rsidR="00C31F8E" w:rsidRDefault="00C31F8E" w:rsidP="0055615E">
      <w:pPr>
        <w:spacing w:line="24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3"/>
        </w:numPr>
        <w:tabs>
          <w:tab w:val="left" w:pos="1374"/>
        </w:tabs>
        <w:spacing w:line="265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Основные обязанности работников в связи с раскрытием и урегулированием конфликта интересов включают в себя:</w:t>
      </w:r>
    </w:p>
    <w:p w:rsidR="00C31F8E" w:rsidRDefault="00C31F8E" w:rsidP="0055615E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spacing w:line="270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C31F8E" w:rsidRDefault="00C31F8E" w:rsidP="0055615E">
      <w:pPr>
        <w:spacing w:line="20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spacing w:line="265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избегать (по возможности) ситуаций и обстоятельств, которые могут привести к конфликту интересов;</w:t>
      </w:r>
    </w:p>
    <w:p w:rsidR="00C31F8E" w:rsidRDefault="00C31F8E" w:rsidP="0055615E">
      <w:pPr>
        <w:spacing w:line="24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spacing w:line="265" w:lineRule="auto"/>
        <w:ind w:left="700" w:right="10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раскрывать возникший (реальный) или потенциальный конфликт интересов; - содействовать урегулированию возникшего конфликта интересов.</w:t>
      </w:r>
    </w:p>
    <w:p w:rsidR="00C31F8E" w:rsidRDefault="00C31F8E" w:rsidP="0055615E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4"/>
        </w:numPr>
        <w:tabs>
          <w:tab w:val="left" w:pos="1094"/>
        </w:tabs>
        <w:spacing w:line="264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Виды раскрытия конфликта интересов работником Учреждения и порядок урегулирования</w:t>
      </w:r>
    </w:p>
    <w:p w:rsidR="00C31F8E" w:rsidRDefault="00C31F8E" w:rsidP="0055615E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5"/>
        </w:numPr>
        <w:tabs>
          <w:tab w:val="left" w:pos="1120"/>
        </w:tabs>
        <w:spacing w:line="265" w:lineRule="auto"/>
        <w:ind w:left="700" w:right="1280" w:firstLine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Учреждении устанавливаются виды раскрытия конфликта интересов: - раскрытие сведений о конфликте интересов при приеме на работу;</w:t>
      </w:r>
    </w:p>
    <w:p w:rsidR="00C31F8E" w:rsidRDefault="00C31F8E" w:rsidP="0055615E">
      <w:pPr>
        <w:spacing w:line="12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ind w:left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C31F8E" w:rsidRDefault="00C31F8E" w:rsidP="0055615E">
      <w:pPr>
        <w:spacing w:line="42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ind w:left="7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разовое раскрытие сведений по мере возникновения ситуаций конфликта интересов.</w:t>
      </w:r>
    </w:p>
    <w:p w:rsidR="00C31F8E" w:rsidRDefault="00C31F8E" w:rsidP="0055615E">
      <w:pPr>
        <w:spacing w:line="42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6"/>
        </w:numPr>
        <w:tabs>
          <w:tab w:val="left" w:pos="940"/>
        </w:tabs>
        <w:ind w:left="940" w:hanging="2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Меры по разрешению конфликта интересов</w:t>
      </w:r>
    </w:p>
    <w:p w:rsidR="00C31F8E" w:rsidRDefault="00C31F8E" w:rsidP="0055615E">
      <w:pPr>
        <w:spacing w:line="40" w:lineRule="exact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380"/>
        <w:gridCol w:w="6300"/>
      </w:tblGrid>
      <w:tr w:rsidR="00C31F8E" w:rsidTr="00EA6A6B">
        <w:trPr>
          <w:trHeight w:val="276"/>
        </w:trPr>
        <w:tc>
          <w:tcPr>
            <w:tcW w:w="709" w:type="dxa"/>
            <w:vAlign w:val="bottom"/>
          </w:tcPr>
          <w:p w:rsidR="00C31F8E" w:rsidRDefault="0055615E" w:rsidP="00EA6A6B">
            <w:pPr>
              <w:ind w:firstLine="2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2380" w:type="dxa"/>
            <w:vAlign w:val="bottom"/>
          </w:tcPr>
          <w:p w:rsidR="00C31F8E" w:rsidRDefault="0055615E" w:rsidP="00EA6A6B">
            <w:pPr>
              <w:ind w:left="-249" w:hanging="142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  Учреждении</w:t>
            </w:r>
          </w:p>
        </w:tc>
        <w:tc>
          <w:tcPr>
            <w:tcW w:w="6300" w:type="dxa"/>
            <w:vAlign w:val="bottom"/>
          </w:tcPr>
          <w:p w:rsidR="00C31F8E" w:rsidRDefault="0055615E" w:rsidP="0055615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предусматривается    конфиденциальное    рассмотрение</w:t>
            </w:r>
          </w:p>
        </w:tc>
      </w:tr>
      <w:tr w:rsidR="00C31F8E" w:rsidTr="00EA6A6B">
        <w:trPr>
          <w:trHeight w:val="318"/>
        </w:trPr>
        <w:tc>
          <w:tcPr>
            <w:tcW w:w="9389" w:type="dxa"/>
            <w:gridSpan w:val="3"/>
            <w:vAlign w:val="bottom"/>
          </w:tcPr>
          <w:p w:rsidR="00C31F8E" w:rsidRDefault="0055615E" w:rsidP="00EA6A6B">
            <w:pPr>
              <w:ind w:right="280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представленных сведений и урегулирования конфликта </w:t>
            </w:r>
            <w:r w:rsidR="00EA6A6B">
              <w:rPr>
                <w:rFonts w:eastAsia="Times New Roman"/>
                <w:w w:val="99"/>
                <w:sz w:val="24"/>
                <w:szCs w:val="24"/>
              </w:rPr>
              <w:t>интересов</w:t>
            </w:r>
            <w:r>
              <w:rPr>
                <w:rFonts w:eastAsia="Times New Roman"/>
                <w:w w:val="99"/>
                <w:sz w:val="24"/>
                <w:szCs w:val="24"/>
              </w:rPr>
              <w:t>.</w:t>
            </w:r>
          </w:p>
        </w:tc>
      </w:tr>
      <w:tr w:rsidR="00C31F8E" w:rsidTr="00EA6A6B">
        <w:trPr>
          <w:trHeight w:val="318"/>
        </w:trPr>
        <w:tc>
          <w:tcPr>
            <w:tcW w:w="709" w:type="dxa"/>
            <w:vAlign w:val="bottom"/>
          </w:tcPr>
          <w:p w:rsidR="00C31F8E" w:rsidRDefault="0055615E" w:rsidP="00EA6A6B">
            <w:pPr>
              <w:ind w:firstLine="280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8680" w:type="dxa"/>
            <w:gridSpan w:val="2"/>
            <w:vAlign w:val="bottom"/>
          </w:tcPr>
          <w:p w:rsidR="00C31F8E" w:rsidRDefault="0055615E" w:rsidP="0055615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Поступившая информация проверяется заведующей Учреждением с целью оценки</w:t>
            </w:r>
          </w:p>
        </w:tc>
      </w:tr>
    </w:tbl>
    <w:p w:rsidR="00C31F8E" w:rsidRDefault="00C31F8E" w:rsidP="0055615E">
      <w:pPr>
        <w:spacing w:line="52" w:lineRule="exact"/>
        <w:jc w:val="both"/>
        <w:rPr>
          <w:sz w:val="20"/>
          <w:szCs w:val="20"/>
        </w:rPr>
      </w:pPr>
    </w:p>
    <w:p w:rsidR="00C31F8E" w:rsidRDefault="0055615E" w:rsidP="0055615E">
      <w:pPr>
        <w:spacing w:line="26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серьезности возникающих для организации рисков и выбора наиболее подходящей формы урегулирования конфликта интересов.</w:t>
      </w:r>
    </w:p>
    <w:p w:rsidR="00C31F8E" w:rsidRDefault="00C31F8E" w:rsidP="0055615E">
      <w:pPr>
        <w:spacing w:line="24" w:lineRule="exact"/>
        <w:jc w:val="both"/>
        <w:rPr>
          <w:sz w:val="20"/>
          <w:szCs w:val="20"/>
        </w:rPr>
      </w:pPr>
    </w:p>
    <w:p w:rsidR="00C31F8E" w:rsidRDefault="0055615E" w:rsidP="0055615E">
      <w:pPr>
        <w:spacing w:line="26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В результате рассмотрения конфликта интересов используются различные способы их разрешения:</w:t>
      </w:r>
    </w:p>
    <w:p w:rsidR="00C31F8E" w:rsidRDefault="00C31F8E" w:rsidP="0055615E">
      <w:pPr>
        <w:jc w:val="both"/>
        <w:sectPr w:rsidR="00C31F8E">
          <w:pgSz w:w="11900" w:h="16838"/>
          <w:pgMar w:top="1136" w:right="706" w:bottom="404" w:left="1420" w:header="0" w:footer="0" w:gutter="0"/>
          <w:cols w:space="720" w:equalWidth="0">
            <w:col w:w="9780"/>
          </w:cols>
        </w:sectPr>
      </w:pPr>
    </w:p>
    <w:p w:rsidR="00C31F8E" w:rsidRDefault="0055615E" w:rsidP="0055615E">
      <w:pPr>
        <w:numPr>
          <w:ilvl w:val="0"/>
          <w:numId w:val="7"/>
        </w:numPr>
        <w:tabs>
          <w:tab w:val="left" w:pos="1004"/>
        </w:tabs>
        <w:spacing w:line="265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ограничение доступа работника к конкретной информации, которая может затрагивать личные интересы работника;</w:t>
      </w:r>
    </w:p>
    <w:p w:rsidR="00C31F8E" w:rsidRDefault="00C31F8E" w:rsidP="0055615E">
      <w:pPr>
        <w:spacing w:line="24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7"/>
        </w:numPr>
        <w:tabs>
          <w:tab w:val="left" w:pos="904"/>
        </w:tabs>
        <w:spacing w:line="271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31F8E" w:rsidRDefault="00C31F8E" w:rsidP="0055615E">
      <w:pPr>
        <w:spacing w:line="5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7"/>
        </w:numPr>
        <w:tabs>
          <w:tab w:val="left" w:pos="840"/>
        </w:tabs>
        <w:ind w:left="840" w:hanging="1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пересмотр и изменение функциональных обязанностей работника;</w:t>
      </w:r>
    </w:p>
    <w:p w:rsidR="00C31F8E" w:rsidRDefault="00C31F8E" w:rsidP="0055615E">
      <w:pPr>
        <w:spacing w:line="54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7"/>
        </w:numPr>
        <w:tabs>
          <w:tab w:val="left" w:pos="868"/>
        </w:tabs>
        <w:spacing w:line="265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C31F8E" w:rsidRDefault="00C31F8E" w:rsidP="0055615E">
      <w:pPr>
        <w:spacing w:line="24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7"/>
        </w:numPr>
        <w:tabs>
          <w:tab w:val="left" w:pos="862"/>
        </w:tabs>
        <w:spacing w:line="265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31F8E" w:rsidRDefault="00C31F8E" w:rsidP="0055615E">
      <w:pPr>
        <w:spacing w:line="26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7"/>
        </w:numPr>
        <w:tabs>
          <w:tab w:val="left" w:pos="982"/>
        </w:tabs>
        <w:spacing w:line="265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C31F8E" w:rsidRDefault="00C31F8E" w:rsidP="0055615E">
      <w:pPr>
        <w:spacing w:line="24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7"/>
        </w:numPr>
        <w:tabs>
          <w:tab w:val="left" w:pos="872"/>
        </w:tabs>
        <w:spacing w:line="265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отказ работника от своего личного интереса, порождающего конфликт с интересами учреждения;</w:t>
      </w:r>
    </w:p>
    <w:p w:rsidR="00C31F8E" w:rsidRDefault="00C31F8E" w:rsidP="0055615E">
      <w:pPr>
        <w:spacing w:line="14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7"/>
        </w:numPr>
        <w:tabs>
          <w:tab w:val="left" w:pos="840"/>
        </w:tabs>
        <w:ind w:left="840" w:hanging="1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увольнение работника по инициативе работника;</w:t>
      </w:r>
    </w:p>
    <w:p w:rsidR="00C31F8E" w:rsidRDefault="00C31F8E" w:rsidP="0055615E">
      <w:pPr>
        <w:spacing w:line="52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numPr>
          <w:ilvl w:val="0"/>
          <w:numId w:val="7"/>
        </w:numPr>
        <w:tabs>
          <w:tab w:val="left" w:pos="878"/>
        </w:tabs>
        <w:spacing w:line="271" w:lineRule="auto"/>
        <w:ind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C31F8E" w:rsidRDefault="00C31F8E" w:rsidP="0055615E">
      <w:pPr>
        <w:spacing w:line="17" w:lineRule="exact"/>
        <w:jc w:val="both"/>
        <w:rPr>
          <w:rFonts w:eastAsia="Times New Roman"/>
          <w:sz w:val="24"/>
          <w:szCs w:val="24"/>
        </w:rPr>
      </w:pPr>
    </w:p>
    <w:p w:rsidR="00C31F8E" w:rsidRDefault="0055615E" w:rsidP="0055615E">
      <w:pPr>
        <w:spacing w:line="266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4.4. Если ситуация, сведения о которой были предоставлены работником, не является конфликтом интересов, то она не нуждается в специальных способах урегулирования.</w:t>
      </w: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200" w:lineRule="exact"/>
        <w:jc w:val="both"/>
        <w:rPr>
          <w:sz w:val="20"/>
          <w:szCs w:val="20"/>
        </w:rPr>
      </w:pPr>
    </w:p>
    <w:p w:rsidR="00C31F8E" w:rsidRDefault="00C31F8E" w:rsidP="0055615E">
      <w:pPr>
        <w:spacing w:line="356" w:lineRule="exact"/>
        <w:jc w:val="both"/>
        <w:rPr>
          <w:sz w:val="20"/>
          <w:szCs w:val="20"/>
        </w:rPr>
      </w:pPr>
    </w:p>
    <w:p w:rsidR="00C31F8E" w:rsidRDefault="0055615E">
      <w:pPr>
        <w:jc w:val="center"/>
        <w:rPr>
          <w:sz w:val="20"/>
          <w:szCs w:val="20"/>
        </w:rPr>
      </w:pPr>
      <w:r>
        <w:rPr>
          <w:rFonts w:eastAsia="Times New Roman"/>
        </w:rPr>
        <w:t>3</w:t>
      </w:r>
    </w:p>
    <w:p w:rsidR="00C31F8E" w:rsidRDefault="00C31F8E">
      <w:pPr>
        <w:sectPr w:rsidR="00C31F8E">
          <w:pgSz w:w="11900" w:h="16838"/>
          <w:pgMar w:top="1136" w:right="706" w:bottom="404" w:left="1420" w:header="0" w:footer="0" w:gutter="0"/>
          <w:cols w:space="720" w:equalWidth="0">
            <w:col w:w="9780"/>
          </w:cols>
        </w:sectPr>
      </w:pPr>
    </w:p>
    <w:p w:rsidR="00C31F8E" w:rsidRDefault="00611091">
      <w:pPr>
        <w:ind w:right="30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6549390" cy="9256104"/>
            <wp:effectExtent l="19050" t="0" r="3810" b="0"/>
            <wp:docPr id="2" name="Рисунок 1" descr="G:\Новая 07 05\мерах предотвращению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07 05\мерах предотвращению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9256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1F8E" w:rsidSect="00750D86">
      <w:pgSz w:w="11900" w:h="16838"/>
      <w:pgMar w:top="1130" w:right="286" w:bottom="404" w:left="1300" w:header="0" w:footer="0" w:gutter="0"/>
      <w:cols w:space="720" w:equalWidth="0">
        <w:col w:w="103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CA2D010"/>
    <w:lvl w:ilvl="0" w:tplc="8B9A1F90">
      <w:start w:val="1"/>
      <w:numFmt w:val="bullet"/>
      <w:lvlText w:val="с"/>
      <w:lvlJc w:val="left"/>
    </w:lvl>
    <w:lvl w:ilvl="1" w:tplc="2482D274">
      <w:numFmt w:val="decimal"/>
      <w:lvlText w:val=""/>
      <w:lvlJc w:val="left"/>
    </w:lvl>
    <w:lvl w:ilvl="2" w:tplc="60DAEEC0">
      <w:numFmt w:val="decimal"/>
      <w:lvlText w:val=""/>
      <w:lvlJc w:val="left"/>
    </w:lvl>
    <w:lvl w:ilvl="3" w:tplc="D09C6B14">
      <w:numFmt w:val="decimal"/>
      <w:lvlText w:val=""/>
      <w:lvlJc w:val="left"/>
    </w:lvl>
    <w:lvl w:ilvl="4" w:tplc="7C3ED198">
      <w:numFmt w:val="decimal"/>
      <w:lvlText w:val=""/>
      <w:lvlJc w:val="left"/>
    </w:lvl>
    <w:lvl w:ilvl="5" w:tplc="2BBAF268">
      <w:numFmt w:val="decimal"/>
      <w:lvlText w:val=""/>
      <w:lvlJc w:val="left"/>
    </w:lvl>
    <w:lvl w:ilvl="6" w:tplc="2E0A995E">
      <w:numFmt w:val="decimal"/>
      <w:lvlText w:val=""/>
      <w:lvlJc w:val="left"/>
    </w:lvl>
    <w:lvl w:ilvl="7" w:tplc="2698F2C4">
      <w:numFmt w:val="decimal"/>
      <w:lvlText w:val=""/>
      <w:lvlJc w:val="left"/>
    </w:lvl>
    <w:lvl w:ilvl="8" w:tplc="EBEEA892">
      <w:numFmt w:val="decimal"/>
      <w:lvlText w:val=""/>
      <w:lvlJc w:val="left"/>
    </w:lvl>
  </w:abstractNum>
  <w:abstractNum w:abstractNumId="1">
    <w:nsid w:val="00001649"/>
    <w:multiLevelType w:val="hybridMultilevel"/>
    <w:tmpl w:val="9AFAE298"/>
    <w:lvl w:ilvl="0" w:tplc="6FDA5E7A">
      <w:start w:val="1"/>
      <w:numFmt w:val="decimal"/>
      <w:lvlText w:val="2.3.%1."/>
      <w:lvlJc w:val="left"/>
    </w:lvl>
    <w:lvl w:ilvl="1" w:tplc="E29ADC20">
      <w:numFmt w:val="decimal"/>
      <w:lvlText w:val=""/>
      <w:lvlJc w:val="left"/>
    </w:lvl>
    <w:lvl w:ilvl="2" w:tplc="5484A8A0">
      <w:numFmt w:val="decimal"/>
      <w:lvlText w:val=""/>
      <w:lvlJc w:val="left"/>
    </w:lvl>
    <w:lvl w:ilvl="3" w:tplc="8AB26618">
      <w:numFmt w:val="decimal"/>
      <w:lvlText w:val=""/>
      <w:lvlJc w:val="left"/>
    </w:lvl>
    <w:lvl w:ilvl="4" w:tplc="384053E0">
      <w:numFmt w:val="decimal"/>
      <w:lvlText w:val=""/>
      <w:lvlJc w:val="left"/>
    </w:lvl>
    <w:lvl w:ilvl="5" w:tplc="0AB66538">
      <w:numFmt w:val="decimal"/>
      <w:lvlText w:val=""/>
      <w:lvlJc w:val="left"/>
    </w:lvl>
    <w:lvl w:ilvl="6" w:tplc="A32C41FE">
      <w:numFmt w:val="decimal"/>
      <w:lvlText w:val=""/>
      <w:lvlJc w:val="left"/>
    </w:lvl>
    <w:lvl w:ilvl="7" w:tplc="167E30FC">
      <w:numFmt w:val="decimal"/>
      <w:lvlText w:val=""/>
      <w:lvlJc w:val="left"/>
    </w:lvl>
    <w:lvl w:ilvl="8" w:tplc="C4FC6F32">
      <w:numFmt w:val="decimal"/>
      <w:lvlText w:val=""/>
      <w:lvlJc w:val="left"/>
    </w:lvl>
  </w:abstractNum>
  <w:abstractNum w:abstractNumId="2">
    <w:nsid w:val="000026E9"/>
    <w:multiLevelType w:val="hybridMultilevel"/>
    <w:tmpl w:val="EA985F24"/>
    <w:lvl w:ilvl="0" w:tplc="80F83160">
      <w:start w:val="1"/>
      <w:numFmt w:val="bullet"/>
      <w:lvlText w:val="-"/>
      <w:lvlJc w:val="left"/>
    </w:lvl>
    <w:lvl w:ilvl="1" w:tplc="B882DAF0">
      <w:numFmt w:val="decimal"/>
      <w:lvlText w:val=""/>
      <w:lvlJc w:val="left"/>
    </w:lvl>
    <w:lvl w:ilvl="2" w:tplc="DAFC7526">
      <w:numFmt w:val="decimal"/>
      <w:lvlText w:val=""/>
      <w:lvlJc w:val="left"/>
    </w:lvl>
    <w:lvl w:ilvl="3" w:tplc="CAC6CA18">
      <w:numFmt w:val="decimal"/>
      <w:lvlText w:val=""/>
      <w:lvlJc w:val="left"/>
    </w:lvl>
    <w:lvl w:ilvl="4" w:tplc="81A65A32">
      <w:numFmt w:val="decimal"/>
      <w:lvlText w:val=""/>
      <w:lvlJc w:val="left"/>
    </w:lvl>
    <w:lvl w:ilvl="5" w:tplc="AB882A4A">
      <w:numFmt w:val="decimal"/>
      <w:lvlText w:val=""/>
      <w:lvlJc w:val="left"/>
    </w:lvl>
    <w:lvl w:ilvl="6" w:tplc="CEF2A070">
      <w:numFmt w:val="decimal"/>
      <w:lvlText w:val=""/>
      <w:lvlJc w:val="left"/>
    </w:lvl>
    <w:lvl w:ilvl="7" w:tplc="84D2DF82">
      <w:numFmt w:val="decimal"/>
      <w:lvlText w:val=""/>
      <w:lvlJc w:val="left"/>
    </w:lvl>
    <w:lvl w:ilvl="8" w:tplc="39BE9F98">
      <w:numFmt w:val="decimal"/>
      <w:lvlText w:val=""/>
      <w:lvlJc w:val="left"/>
    </w:lvl>
  </w:abstractNum>
  <w:abstractNum w:abstractNumId="3">
    <w:nsid w:val="000041BB"/>
    <w:multiLevelType w:val="hybridMultilevel"/>
    <w:tmpl w:val="42287DB0"/>
    <w:lvl w:ilvl="0" w:tplc="65D05248">
      <w:start w:val="4"/>
      <w:numFmt w:val="decimal"/>
      <w:lvlText w:val="%1."/>
      <w:lvlJc w:val="left"/>
    </w:lvl>
    <w:lvl w:ilvl="1" w:tplc="00FC0B0E">
      <w:numFmt w:val="decimal"/>
      <w:lvlText w:val=""/>
      <w:lvlJc w:val="left"/>
    </w:lvl>
    <w:lvl w:ilvl="2" w:tplc="6AE2D578">
      <w:numFmt w:val="decimal"/>
      <w:lvlText w:val=""/>
      <w:lvlJc w:val="left"/>
    </w:lvl>
    <w:lvl w:ilvl="3" w:tplc="EB329B08">
      <w:numFmt w:val="decimal"/>
      <w:lvlText w:val=""/>
      <w:lvlJc w:val="left"/>
    </w:lvl>
    <w:lvl w:ilvl="4" w:tplc="037ACAAA">
      <w:numFmt w:val="decimal"/>
      <w:lvlText w:val=""/>
      <w:lvlJc w:val="left"/>
    </w:lvl>
    <w:lvl w:ilvl="5" w:tplc="759C7E40">
      <w:numFmt w:val="decimal"/>
      <w:lvlText w:val=""/>
      <w:lvlJc w:val="left"/>
    </w:lvl>
    <w:lvl w:ilvl="6" w:tplc="C46296B0">
      <w:numFmt w:val="decimal"/>
      <w:lvlText w:val=""/>
      <w:lvlJc w:val="left"/>
    </w:lvl>
    <w:lvl w:ilvl="7" w:tplc="66DC8AC8">
      <w:numFmt w:val="decimal"/>
      <w:lvlText w:val=""/>
      <w:lvlJc w:val="left"/>
    </w:lvl>
    <w:lvl w:ilvl="8" w:tplc="98DA5178">
      <w:numFmt w:val="decimal"/>
      <w:lvlText w:val=""/>
      <w:lvlJc w:val="left"/>
    </w:lvl>
  </w:abstractNum>
  <w:abstractNum w:abstractNumId="4">
    <w:nsid w:val="00005AF1"/>
    <w:multiLevelType w:val="hybridMultilevel"/>
    <w:tmpl w:val="446E8366"/>
    <w:lvl w:ilvl="0" w:tplc="8438D372">
      <w:start w:val="1"/>
      <w:numFmt w:val="decimal"/>
      <w:lvlText w:val="3.%1."/>
      <w:lvlJc w:val="left"/>
    </w:lvl>
    <w:lvl w:ilvl="1" w:tplc="518859A4">
      <w:numFmt w:val="decimal"/>
      <w:lvlText w:val=""/>
      <w:lvlJc w:val="left"/>
    </w:lvl>
    <w:lvl w:ilvl="2" w:tplc="63288D8E">
      <w:numFmt w:val="decimal"/>
      <w:lvlText w:val=""/>
      <w:lvlJc w:val="left"/>
    </w:lvl>
    <w:lvl w:ilvl="3" w:tplc="E1BA2A76">
      <w:numFmt w:val="decimal"/>
      <w:lvlText w:val=""/>
      <w:lvlJc w:val="left"/>
    </w:lvl>
    <w:lvl w:ilvl="4" w:tplc="441A0EB0">
      <w:numFmt w:val="decimal"/>
      <w:lvlText w:val=""/>
      <w:lvlJc w:val="left"/>
    </w:lvl>
    <w:lvl w:ilvl="5" w:tplc="F55EA12E">
      <w:numFmt w:val="decimal"/>
      <w:lvlText w:val=""/>
      <w:lvlJc w:val="left"/>
    </w:lvl>
    <w:lvl w:ilvl="6" w:tplc="FA368BA0">
      <w:numFmt w:val="decimal"/>
      <w:lvlText w:val=""/>
      <w:lvlJc w:val="left"/>
    </w:lvl>
    <w:lvl w:ilvl="7" w:tplc="EAA2C830">
      <w:numFmt w:val="decimal"/>
      <w:lvlText w:val=""/>
      <w:lvlJc w:val="left"/>
    </w:lvl>
    <w:lvl w:ilvl="8" w:tplc="82602D1E">
      <w:numFmt w:val="decimal"/>
      <w:lvlText w:val=""/>
      <w:lvlJc w:val="left"/>
    </w:lvl>
  </w:abstractNum>
  <w:abstractNum w:abstractNumId="5">
    <w:nsid w:val="00005F90"/>
    <w:multiLevelType w:val="hybridMultilevel"/>
    <w:tmpl w:val="37A07760"/>
    <w:lvl w:ilvl="0" w:tplc="3F2871CE">
      <w:start w:val="1"/>
      <w:numFmt w:val="decimal"/>
      <w:lvlText w:val="2.%1."/>
      <w:lvlJc w:val="left"/>
    </w:lvl>
    <w:lvl w:ilvl="1" w:tplc="4A900D26">
      <w:numFmt w:val="decimal"/>
      <w:lvlText w:val=""/>
      <w:lvlJc w:val="left"/>
    </w:lvl>
    <w:lvl w:ilvl="2" w:tplc="E4E01324">
      <w:numFmt w:val="decimal"/>
      <w:lvlText w:val=""/>
      <w:lvlJc w:val="left"/>
    </w:lvl>
    <w:lvl w:ilvl="3" w:tplc="8CAAC9C4">
      <w:numFmt w:val="decimal"/>
      <w:lvlText w:val=""/>
      <w:lvlJc w:val="left"/>
    </w:lvl>
    <w:lvl w:ilvl="4" w:tplc="E1FC43AE">
      <w:numFmt w:val="decimal"/>
      <w:lvlText w:val=""/>
      <w:lvlJc w:val="left"/>
    </w:lvl>
    <w:lvl w:ilvl="5" w:tplc="FB14C672">
      <w:numFmt w:val="decimal"/>
      <w:lvlText w:val=""/>
      <w:lvlJc w:val="left"/>
    </w:lvl>
    <w:lvl w:ilvl="6" w:tplc="9CB2F740">
      <w:numFmt w:val="decimal"/>
      <w:lvlText w:val=""/>
      <w:lvlJc w:val="left"/>
    </w:lvl>
    <w:lvl w:ilvl="7" w:tplc="0EBEFEE8">
      <w:numFmt w:val="decimal"/>
      <w:lvlText w:val=""/>
      <w:lvlJc w:val="left"/>
    </w:lvl>
    <w:lvl w:ilvl="8" w:tplc="B2D4E48E">
      <w:numFmt w:val="decimal"/>
      <w:lvlText w:val=""/>
      <w:lvlJc w:val="left"/>
    </w:lvl>
  </w:abstractNum>
  <w:abstractNum w:abstractNumId="6">
    <w:nsid w:val="00006952"/>
    <w:multiLevelType w:val="hybridMultilevel"/>
    <w:tmpl w:val="CB063F36"/>
    <w:lvl w:ilvl="0" w:tplc="4F10ACD2">
      <w:start w:val="2"/>
      <w:numFmt w:val="decimal"/>
      <w:lvlText w:val="%1."/>
      <w:lvlJc w:val="left"/>
    </w:lvl>
    <w:lvl w:ilvl="1" w:tplc="6C544EE0">
      <w:numFmt w:val="decimal"/>
      <w:lvlText w:val=""/>
      <w:lvlJc w:val="left"/>
    </w:lvl>
    <w:lvl w:ilvl="2" w:tplc="445CF5AA">
      <w:numFmt w:val="decimal"/>
      <w:lvlText w:val=""/>
      <w:lvlJc w:val="left"/>
    </w:lvl>
    <w:lvl w:ilvl="3" w:tplc="21BA3CAC">
      <w:numFmt w:val="decimal"/>
      <w:lvlText w:val=""/>
      <w:lvlJc w:val="left"/>
    </w:lvl>
    <w:lvl w:ilvl="4" w:tplc="F5BE080E">
      <w:numFmt w:val="decimal"/>
      <w:lvlText w:val=""/>
      <w:lvlJc w:val="left"/>
    </w:lvl>
    <w:lvl w:ilvl="5" w:tplc="5E12548A">
      <w:numFmt w:val="decimal"/>
      <w:lvlText w:val=""/>
      <w:lvlJc w:val="left"/>
    </w:lvl>
    <w:lvl w:ilvl="6" w:tplc="8F7E3ACA">
      <w:numFmt w:val="decimal"/>
      <w:lvlText w:val=""/>
      <w:lvlJc w:val="left"/>
    </w:lvl>
    <w:lvl w:ilvl="7" w:tplc="D32CF2F6">
      <w:numFmt w:val="decimal"/>
      <w:lvlText w:val=""/>
      <w:lvlJc w:val="left"/>
    </w:lvl>
    <w:lvl w:ilvl="8" w:tplc="55EA88E4">
      <w:numFmt w:val="decimal"/>
      <w:lvlText w:val=""/>
      <w:lvlJc w:val="left"/>
    </w:lvl>
  </w:abstractNum>
  <w:abstractNum w:abstractNumId="7">
    <w:nsid w:val="00006DF1"/>
    <w:multiLevelType w:val="hybridMultilevel"/>
    <w:tmpl w:val="394A32D6"/>
    <w:lvl w:ilvl="0" w:tplc="B2588426">
      <w:start w:val="3"/>
      <w:numFmt w:val="decimal"/>
      <w:lvlText w:val="%1."/>
      <w:lvlJc w:val="left"/>
    </w:lvl>
    <w:lvl w:ilvl="1" w:tplc="19FE652C">
      <w:numFmt w:val="decimal"/>
      <w:lvlText w:val=""/>
      <w:lvlJc w:val="left"/>
    </w:lvl>
    <w:lvl w:ilvl="2" w:tplc="E17AAE98">
      <w:numFmt w:val="decimal"/>
      <w:lvlText w:val=""/>
      <w:lvlJc w:val="left"/>
    </w:lvl>
    <w:lvl w:ilvl="3" w:tplc="7D1E4A80">
      <w:numFmt w:val="decimal"/>
      <w:lvlText w:val=""/>
      <w:lvlJc w:val="left"/>
    </w:lvl>
    <w:lvl w:ilvl="4" w:tplc="7566333C">
      <w:numFmt w:val="decimal"/>
      <w:lvlText w:val=""/>
      <w:lvlJc w:val="left"/>
    </w:lvl>
    <w:lvl w:ilvl="5" w:tplc="CE36A9A8">
      <w:numFmt w:val="decimal"/>
      <w:lvlText w:val=""/>
      <w:lvlJc w:val="left"/>
    </w:lvl>
    <w:lvl w:ilvl="6" w:tplc="23609A82">
      <w:numFmt w:val="decimal"/>
      <w:lvlText w:val=""/>
      <w:lvlJc w:val="left"/>
    </w:lvl>
    <w:lvl w:ilvl="7" w:tplc="F2DED43A">
      <w:numFmt w:val="decimal"/>
      <w:lvlText w:val=""/>
      <w:lvlJc w:val="left"/>
    </w:lvl>
    <w:lvl w:ilvl="8" w:tplc="5DFE69B8">
      <w:numFmt w:val="decimal"/>
      <w:lvlText w:val=""/>
      <w:lvlJc w:val="left"/>
    </w:lvl>
  </w:abstractNum>
  <w:abstractNum w:abstractNumId="8">
    <w:nsid w:val="2137667C"/>
    <w:multiLevelType w:val="multilevel"/>
    <w:tmpl w:val="9548524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C31F8E"/>
    <w:rsid w:val="002E7795"/>
    <w:rsid w:val="0031325E"/>
    <w:rsid w:val="00541959"/>
    <w:rsid w:val="0055615E"/>
    <w:rsid w:val="00611091"/>
    <w:rsid w:val="006722B8"/>
    <w:rsid w:val="00750D86"/>
    <w:rsid w:val="008F34C6"/>
    <w:rsid w:val="00AE60DA"/>
    <w:rsid w:val="00B7433F"/>
    <w:rsid w:val="00BF37E0"/>
    <w:rsid w:val="00C31F8E"/>
    <w:rsid w:val="00CF0379"/>
    <w:rsid w:val="00EA6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5615E"/>
    <w:pPr>
      <w:spacing w:line="276" w:lineRule="auto"/>
      <w:ind w:left="720" w:firstLine="284"/>
      <w:contextualSpacing/>
      <w:jc w:val="both"/>
    </w:pPr>
    <w:rPr>
      <w:rFonts w:asciiTheme="minorHAnsi" w:hAnsiTheme="minorHAnsi" w:cstheme="minorBidi"/>
      <w:b/>
      <w:color w:val="2A2723"/>
    </w:rPr>
  </w:style>
  <w:style w:type="table" w:styleId="a5">
    <w:name w:val="Table Grid"/>
    <w:basedOn w:val="a1"/>
    <w:uiPriority w:val="59"/>
    <w:rsid w:val="005419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132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32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654</Words>
  <Characters>3729</Characters>
  <Application>Microsoft Office Word</Application>
  <DocSecurity>4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2019-09-18T13:23:00Z</cp:lastPrinted>
  <dcterms:created xsi:type="dcterms:W3CDTF">2020-05-07T13:25:00Z</dcterms:created>
  <dcterms:modified xsi:type="dcterms:W3CDTF">2020-05-07T13:25:00Z</dcterms:modified>
</cp:coreProperties>
</file>